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CF" w:rsidRPr="004B3CCA" w:rsidRDefault="007B3CCF" w:rsidP="007B3C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CA">
        <w:rPr>
          <w:rFonts w:ascii="Times New Roman" w:hAnsi="Times New Roman" w:cs="Times New Roman"/>
          <w:b/>
          <w:sz w:val="24"/>
          <w:szCs w:val="24"/>
        </w:rPr>
        <w:t>«Методические рекомендации руководителям школьных методических объединений по оформлению документации</w:t>
      </w:r>
      <w:bookmarkStart w:id="0" w:name="_GoBack"/>
      <w:bookmarkEnd w:id="0"/>
      <w:r w:rsidRPr="004B3CCA">
        <w:rPr>
          <w:rFonts w:ascii="Times New Roman" w:hAnsi="Times New Roman" w:cs="Times New Roman"/>
          <w:b/>
          <w:sz w:val="24"/>
          <w:szCs w:val="24"/>
        </w:rPr>
        <w:t>».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Успешное решение задач обучения и воспитания подрастающего поколения во многом зависит от того, как организована работа школьного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CA">
        <w:rPr>
          <w:rFonts w:ascii="Times New Roman" w:hAnsi="Times New Roman" w:cs="Times New Roman"/>
          <w:sz w:val="24"/>
          <w:szCs w:val="24"/>
        </w:rPr>
        <w:t xml:space="preserve"> в школе.  Важными условиями эффективной работы школьных 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CA">
        <w:rPr>
          <w:rFonts w:ascii="Times New Roman" w:hAnsi="Times New Roman" w:cs="Times New Roman"/>
          <w:sz w:val="24"/>
          <w:szCs w:val="24"/>
        </w:rPr>
        <w:t xml:space="preserve"> являются выполнение единых требований по составлению плана работы школьных методических объединений, включение в план эффективных форм работы в целях повышения профессионального мастерства педагогов, а также единые требования по оформлению документации.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 xml:space="preserve">Документация школьного методического объединения  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 xml:space="preserve">1. Приказ о создании методических объединений, о назначении на должность руководителя ШМО 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2. Положение о школьном методическом объединении.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3. Анализ работы ШМО за прошедший учебный год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4. План работы ШМО на текущий учебный год:</w:t>
      </w:r>
    </w:p>
    <w:p w:rsidR="007B3CCF" w:rsidRPr="004B3CCA" w:rsidRDefault="007B3CCF" w:rsidP="007B3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Тема методической работы</w:t>
      </w:r>
    </w:p>
    <w:p w:rsidR="007B3CCF" w:rsidRPr="004B3CCA" w:rsidRDefault="007B3CCF" w:rsidP="007B3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Цель, задачи</w:t>
      </w:r>
    </w:p>
    <w:p w:rsidR="007B3CCF" w:rsidRPr="004B3CCA" w:rsidRDefault="007B3CCF" w:rsidP="007B3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Тематика заседаний на год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 xml:space="preserve">5. Планы, программы заседаний и мероприятий ШМО 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 xml:space="preserve">6. Листы учёта посещения заседаний и мероприятий ШМО  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7. Протоколы заседаний ШМО; методические рекомендации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8. Материалы заседаний и мероприятий ШМО:</w:t>
      </w:r>
    </w:p>
    <w:p w:rsidR="007B3CCF" w:rsidRPr="004B3CCA" w:rsidRDefault="007B3CCF" w:rsidP="007B3C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выступления педагогов</w:t>
      </w:r>
    </w:p>
    <w:p w:rsidR="007B3CCF" w:rsidRPr="004B3CCA" w:rsidRDefault="007B3CCF" w:rsidP="007B3C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презентации</w:t>
      </w:r>
    </w:p>
    <w:p w:rsidR="007B3CCF" w:rsidRPr="004B3CCA" w:rsidRDefault="007B3CCF" w:rsidP="007B3C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планы уроков</w:t>
      </w:r>
    </w:p>
    <w:p w:rsidR="007B3CCF" w:rsidRPr="004B3CCA" w:rsidRDefault="007B3CCF" w:rsidP="007B3C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сценарии мероприятий и др.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9. Банк данных о педагогах (количественный и качественный состав ШМО), сведения о курсовой подготовке, об аттестации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10. Сведения о темах по самообразованию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11. Адреса передового педагогического опыта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CCF" w:rsidRPr="00BE74CA" w:rsidRDefault="007B3CCF" w:rsidP="007B3CC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4C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 школьного методического объединения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E74CA">
        <w:rPr>
          <w:rFonts w:ascii="Times New Roman" w:hAnsi="Times New Roman" w:cs="Times New Roman"/>
          <w:b/>
          <w:i/>
          <w:sz w:val="24"/>
          <w:szCs w:val="24"/>
        </w:rPr>
        <w:t xml:space="preserve"> по которым может осуществляться планирование работы:</w:t>
      </w:r>
    </w:p>
    <w:p w:rsidR="007B3CCF" w:rsidRPr="004B3CCA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План работы ШМО на учебный год может быть составлен по основным направлениям деятельности ШМО и включать следующие разделы:</w:t>
      </w:r>
    </w:p>
    <w:p w:rsidR="007B3CCF" w:rsidRPr="004B3CCA" w:rsidRDefault="007B3CCF" w:rsidP="007B3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Аналитическая деятельность</w:t>
      </w:r>
    </w:p>
    <w:p w:rsidR="007B3CCF" w:rsidRPr="004B3CCA" w:rsidRDefault="007B3CCF" w:rsidP="007B3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Информационная деятельность</w:t>
      </w:r>
    </w:p>
    <w:p w:rsidR="007B3CCF" w:rsidRPr="004B3CCA" w:rsidRDefault="007B3CCF" w:rsidP="007B3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</w:t>
      </w:r>
    </w:p>
    <w:p w:rsidR="007B3CCF" w:rsidRPr="004B3CCA" w:rsidRDefault="007B3CCF" w:rsidP="007B3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Тематическое консультирование членов ШМО</w:t>
      </w:r>
    </w:p>
    <w:p w:rsidR="007B3CCF" w:rsidRPr="004B3CCA" w:rsidRDefault="007B3CCF" w:rsidP="007B3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Подготовка к ЕГЭ</w:t>
      </w:r>
    </w:p>
    <w:p w:rsidR="007B3CCF" w:rsidRDefault="007B3CCF" w:rsidP="007B3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Издательская деятельность</w:t>
      </w:r>
    </w:p>
    <w:p w:rsidR="007B3CCF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3CCA">
        <w:rPr>
          <w:rFonts w:ascii="Times New Roman" w:hAnsi="Times New Roman" w:cs="Times New Roman"/>
          <w:sz w:val="24"/>
          <w:szCs w:val="24"/>
        </w:rPr>
        <w:t>В зависимости от специфики предметов в план работы методического объединения могут включаться и другие разделы.</w:t>
      </w:r>
    </w:p>
    <w:p w:rsidR="007B3CCF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CCF" w:rsidRDefault="007B3CCF" w:rsidP="007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AEB" w:rsidRDefault="009F3AEB"/>
    <w:sectPr w:rsidR="009F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44F6"/>
    <w:multiLevelType w:val="hybridMultilevel"/>
    <w:tmpl w:val="A8C6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B2E94"/>
    <w:multiLevelType w:val="hybridMultilevel"/>
    <w:tmpl w:val="3DBA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B744A"/>
    <w:multiLevelType w:val="hybridMultilevel"/>
    <w:tmpl w:val="0518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4"/>
    <w:rsid w:val="007A3469"/>
    <w:rsid w:val="007B3CCF"/>
    <w:rsid w:val="009F3AEB"/>
    <w:rsid w:val="00C37017"/>
    <w:rsid w:val="00E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C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2015-05-14T05:11:00Z</dcterms:created>
  <dcterms:modified xsi:type="dcterms:W3CDTF">2015-05-14T05:19:00Z</dcterms:modified>
</cp:coreProperties>
</file>